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259c5b063411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interaction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interaction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work with service managers and programme directors to develop design concepts</w:t>
      </w:r>
    </w:p>
    <w:p>
      <w:r>
        <w:t xml:space="preserve">potentially have responsibility across complex services</w:t>
      </w:r>
    </w:p>
    <w:p>
      <w:r>
        <w:t xml:space="preserve">help set direction and embed good practice within teams</w:t>
      </w:r>
    </w:p>
    <w:p>
      <w:r>
        <w:t xml:space="preserve">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design and prototyping of complex services and interactions</w:t>
      </w:r>
    </w:p>
    <w:p>
      <w:r>
        <w:t xml:space="preserve">• set direction and standards for design fidelity and quality across teams and services</w:t>
      </w:r>
    </w:p>
    <w:p>
      <w:r>
        <w:t xml:space="preserve">• make strategic design decisions based on research, data and organisational goals</w:t>
      </w:r>
    </w:p>
    <w:p>
      <w:r>
        <w:t xml:space="preserve">• collaborate across teams and disciplines to shape service direction</w:t>
      </w:r>
    </w:p>
    <w:p>
      <w:r>
        <w:t xml:space="preserve">• ensure accessibility and inclusive design are embedded across services</w:t>
      </w:r>
    </w:p>
    <w:p>
      <w:r>
        <w:t xml:space="preserve">• own and evolve design systems, patterns, and standards</w:t>
      </w:r>
    </w:p>
    <w:p>
      <w:r>
        <w:t xml:space="preserve">• influence senior stakeholders and drive alignment across teams</w:t>
      </w:r>
    </w:p>
    <w:p>
      <w:r>
        <w:t xml:space="preserve">• mentor designers, lead critiques and embed good design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expert prototyping skills across all levels of fidelity including rapid-low fidelity exploration, high fidelity coded prototypes using HTML, CSS, and Javascript</w:t>
      </w:r>
    </w:p>
    <w:p>
      <w:r>
        <w:t xml:space="preserve">• ability to define and uphold standards of design quality and consistency</w:t>
      </w:r>
    </w:p>
    <w:p>
      <w:r>
        <w:t xml:space="preserve">• strong experience using GitHub/version control to manage design changes</w:t>
      </w:r>
    </w:p>
    <w:p>
      <w:r>
        <w:t xml:space="preserve">• expert use of research, data and testing to inform decisions</w:t>
      </w:r>
    </w:p>
    <w:p>
      <w:r>
        <w:t xml:space="preserve">• ability to influence and communicate with senior stakeholders</w:t>
      </w:r>
    </w:p>
    <w:p>
      <w:r>
        <w:t xml:space="preserve">• deep expertise in accessibility and inclusive design (WCAG)</w:t>
      </w:r>
    </w:p>
    <w:p>
      <w:r>
        <w:t xml:space="preserve">• experience leading and evolving design systems and components</w:t>
      </w:r>
    </w:p>
    <w:p>
      <w:r>
        <w:t xml:space="preserve">• strong experience working in agile environments and leading design within them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ability to measure and evaluate design impact against KPIs</w:t>
      </w:r>
    </w:p>
    <w:p>
      <w:r>
        <w:t xml:space="preserve">• strong analytical skills to identify systemic service issues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#### 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#### Stage 2: 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c215d3933c4c04" /></Relationships>
</file>