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b3984ff565941ad" /></Relationships>
</file>

<file path=word/document.xml><?xml version="1.0" encoding="utf-8"?>
<w:document xmlns:w="http://schemas.openxmlformats.org/wordprocessingml/2006/main">
  <w:body>
    <w:p>
      <w:pPr>
        <w:pStyle w:val="Heading1"/>
      </w:pPr>
      <w:r>
        <w:t xml:space="preserve">Lead enterprise architect</w:t>
      </w:r>
    </w:p>
    <w:p>
      <w:r>
        <w:t xml:space="preserve">Grade: G6</w:t>
      </w:r>
    </w:p>
    <w:p>
      <w:r/>
    </w:p>
    <w:p>
      <w:pPr>
        <w:pStyle w:val="Heading2"/>
      </w:pPr>
      <w:r>
        <w:t xml:space="preserve">You will:</w:t>
      </w:r>
    </w:p>
    <w:p>
      <w: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r>
        <w:t xml:space="preserve">You will be working in [for example] the Schools and Curriculum digital delivery portfolio, which includes services like Get help buying for your school, Start and manage an academy and Build or repair a school.</w:t>
      </w:r>
    </w:p>
    <w:p>
      <w:r>
        <w:t xml:space="preserve">## The role</w:t>
      </w:r>
    </w:p>
    <w:p>
      <w: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r>
        <w:t xml:space="preserve">You will lead analysis of the organisation's future-state capabilities and current/future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You'll be able to switch between different problems and responsibilities and be directly involved in service delivery.</w:t>
      </w:r>
    </w:p>
    <w:p>
      <w: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apprenticeship](https://www.findapprenticeship.service.gov.uk/apprenticeshipsearch), [School performance tables](https://www.gov.uk/school-performance-tables), [Get information about schools](https://get-information-schools.service.gov.uk/) and [Get into teaching](https://getintoteaching.education.gov.uk/). Our services are developed by multi-disciplinary teams using a variety of technologies — you would ideally have experience across multiple platforms, technologies and delivery methodologies.</w:t>
      </w:r>
    </w:p>
    <w:p>
      <w:r>
        <w:t xml:space="preserve">You’ll undertake structured analysis of technical issues, translating this analysis into designs that describe a solution. You can be consulted on design and are capable of providing design patterns.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r>
        <w:t xml:space="preserve">You will have oversight of the work of architecture community members on projects, programmes and business-as-usual activities, ensuring work is of an appropriate standard. Where appropriate, you should lead by example and positively resolve issues collaboratively.</w:t>
      </w:r>
    </w:p>
    <w:p>
      <w:r>
        <w:t xml:space="preserve">There will be opportunities to contribute to the development of the pan-government community and wider technology leadership across government.</w:t>
      </w:r>
    </w:p>
    <w:p>
      <w:r>
        <w:t xml:space="preserve">## Your main responsibilities</w:t>
      </w:r>
    </w:p>
    <w:p>
      <w:r>
        <w:t xml:space="preserve">In the Department for Education you will:</w:t>
      </w:r>
    </w:p>
    <w:p>
      <w:r>
        <w:t xml:space="preserve">• work across a programme or group of projects aligned to a portfolio or domain across DfE to understand the needs of the delivery programmes and projects, defining suitable strategies, architectures and roadmaps to meet those needs</w:t>
      </w:r>
    </w:p>
    <w:p>
      <w:r>
        <w:t xml:space="preserve">• build and maintain technical roadmaps, looking ahead for future opportunities or blockers and ensuring decisions by service teams align with the strategy</w:t>
      </w:r>
    </w:p>
    <w:p>
      <w:r>
        <w:t xml:space="preserve">• advise on optimal architectures and ensuring projects are run using appropriate assurance activities, best practice guidelines and appropriate methodologies</w:t>
      </w:r>
    </w:p>
    <w:p>
      <w:r>
        <w:t xml:space="preserve">• anticipate and mitigate against architecture challenges or risks within projects</w:t>
      </w:r>
    </w:p>
    <w:p>
      <w:r>
        <w:t xml:space="preserve">• define and manage technical procurement requirements</w:t>
      </w:r>
    </w:p>
    <w:p>
      <w:r>
        <w:t xml:space="preserve">• involvement in the wider development community, identifying good practices to adopt and sharing your experiences, e.g. through community meet-ups, blog posts and other collaboration channels</w:t>
      </w:r>
    </w:p>
    <w:p>
      <w:r>
        <w:t xml:space="preserve">• advising service owners and their teams on the estimated effort and technical implications of current user stories as well as those in the backlog</w:t>
      </w:r>
    </w:p>
    <w:p>
      <w:r>
        <w:t xml:space="preserve">• help to enable the reuse of patterns, tools and components across the whole government service landscape</w:t>
      </w:r>
    </w:p>
    <w:p>
      <w:r>
        <w:t xml:space="preserve">• help to mature architecture practice and profession to ensure what we deliver is strategically aligned and provides best value, helping to maintain the architecture body of knowledge and developing standards and patterns that contribute back to wider technical communities</w:t>
      </w:r>
    </w:p>
    <w:p>
      <w:r>
        <w:t xml:space="preserve">• provide leadership and support in the architecture community (which may include line management), offering independent leadership to ensure issues are resolved positively across DfE</w:t>
      </w:r>
    </w:p>
    <w:p>
      <w:r>
        <w:t xml:space="preserve">• support the architecture community in DfE, ensuring a diverse group of people feel welcome, respected and supported, and support counterparts in other parts of government in building an active community that everyone in architecture and leadership across government can belong to and participate in</w:t>
      </w:r>
    </w:p>
    <w:p>
      <w:r/>
    </w:p>
    <w:p>
      <w:pPr>
        <w:pStyle w:val="Heading2"/>
      </w:pPr>
      <w:r>
        <w:t xml:space="preserve">Skills you need</w:t>
      </w:r>
    </w:p>
    <w:p>
      <w:r>
        <w:t xml:space="preserve">Successful candidates should be able to demonstrate the following essential skills and experience:</w:t>
      </w:r>
    </w:p>
    <w:p>
      <w:r>
        <w:t xml:space="preserve">• experience working as a technical, solution, business or enterprise architect (or equivalent), operating across a wide range of architectures, technologies and programming languages</w:t>
      </w:r>
    </w:p>
    <w:p>
      <w:r>
        <w:t xml:space="preserve">• experience of working across varied technology domains, such as business, applications, data, infrastructure, integration and security</w:t>
      </w:r>
    </w:p>
    <w:p>
      <w:r>
        <w:t xml:space="preserve">• experience of providing technology leadership in complex projects and programmes, with an understanding of long-term business objectives and the ability to suggest technical strategies to meet those objectives by introducing innovation through technology</w:t>
      </w:r>
    </w:p>
    <w:p>
      <w:r>
        <w:t xml:space="preserve">• experience of suggesting and influencing good digital, software and data design</w:t>
      </w:r>
    </w:p>
    <w:p>
      <w:r>
        <w:t xml:space="preserve">• experience of working with business and technology stakeholders to translate business problems into suitable architectures and designs, producing clear architecture artefacts underpinned by sound technology solution design principles</w:t>
      </w:r>
    </w:p>
    <w:p>
      <w:r>
        <w:t xml:space="preserve">• strong stakeholder management, evidencing the influencing and execution skills of enterprise architecture, including the ability to interact with stakeholders at all levels and translate technical concepts between all parties</w:t>
      </w:r>
    </w:p>
    <w:p>
      <w:r>
        <w:t xml:space="preserve">• ability to make effective decisions characterised by managed levels of risk and complexity, explaining clearly how the decision has been reached and recommending decisions as the risk and complexity increase</w:t>
      </w:r>
    </w:p>
    <w:p>
      <w:r>
        <w:t xml:space="preserve">• ability to resolve technical disputes between wider peers and indirect stakeholders, taking into account all views and opinions</w:t>
      </w:r>
    </w:p>
    <w:p>
      <w:r>
        <w:t xml:space="preserve">• experience in the use of cloud technologies, cloud strategies and in architecting solutions for the cloud, as well as big data, analytics, artificial intelligence, Internet of Things and automation</w:t>
      </w:r>
    </w:p>
    <w:p>
      <w:r>
        <w:t xml:space="preserve">## Advantageous (not essential)</w:t>
      </w:r>
    </w:p>
    <w:p>
      <w:r>
        <w:t xml:space="preserve">As part of our continued drive to build capability across our teams, the following skills would be an advantage, but are not essential:</w:t>
      </w:r>
    </w:p>
    <w:p>
      <w:r>
        <w:t xml:space="preserve">• technical knowledge and skills across several domains, which may include software design, development, engineering and integration, cloud-native services, productivity tools, applications, infrastructure, data solutions and business/service design</w:t>
      </w:r>
    </w:p>
    <w:p>
      <w:r>
        <w:t xml:space="preserve">• a background in software development/engineering is strongly preferred, along with the ability to suggest and influence good digital design</w:t>
      </w:r>
    </w:p>
    <w:p>
      <w:r>
        <w:t xml:space="preserve">• the ability to suggest and influence good data architecture, with experience of creating and designing data solutions</w:t>
      </w:r>
    </w:p>
    <w:p>
      <w:r>
        <w:t xml:space="preserve">• experience of writing thematic papers or thought leadership blogs, and leading discussions and deep-dives on specific subject‑matter areas</w:t>
      </w:r>
    </w:p>
    <w:p>
      <w:r>
        <w:t xml:space="preserve">• experience of modern engineering practices such as DevOps, CI/CD and PaaS, and cloud-native platforms and services such as Azure, AWS, GOV.UK PaaS, O365 and ServiceNow</w:t>
      </w:r>
    </w:p>
    <w:p>
      <w:r>
        <w:t xml:space="preserve">• experience of technical assurance within UK government service assessments</w:t>
      </w:r>
    </w:p>
    <w:p>
      <w:r>
        <w:t xml:space="preserve">• architecture qualifications or certifications such as TOGAF or Business Architecture Guild</w:t>
      </w:r>
    </w:p>
    <w:p>
      <w:r>
        <w:t xml:space="preserve">• line management experience, including coaching, mentoring and developing yourself and others</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Microsoft Teams Video.</w:t>
      </w:r>
    </w:p>
    <w:p>
      <w:r>
        <w:t xml:space="preserve">### Second stage interview</w:t>
      </w:r>
    </w:p>
    <w:p>
      <w:r>
        <w:t xml:space="preserve">At this interview, candidates will be asked to provide further evidence of the essential skills listed in this advert.</w:t>
      </w:r>
    </w:p>
    <w:p>
      <w:r>
        <w:t xml:space="preserve">Interviews may also include an additional scenario-based or presentation exercise.</w:t>
      </w:r>
    </w:p>
    <w:p>
      <w:r>
        <w:t xml:space="preserve">Interview questions will be aligned with Civil Service [Success Profiles](https://www.gov.uk/government/publications/success-profiles), assessing the following behaviours, along with your strengths, technical experience, and suitability for the role:</w:t>
      </w:r>
    </w:p>
    <w:p>
      <w:r>
        <w:t xml:space="preserve">• seeing the bigger picture</w:t>
      </w:r>
    </w:p>
    <w:p>
      <w:r>
        <w:t xml:space="preserve">• making effective decisions</w:t>
      </w:r>
    </w:p>
    <w:p>
      <w:r>
        <w:t xml:space="preserve">• leadership</w:t>
      </w:r>
    </w:p>
    <w:p>
      <w:r>
        <w:t xml:space="preserve">• communicating and influencing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da53b66a7a62443c" /></Relationships>
</file>